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Pr="006E4103" w:rsidRDefault="00706FB6" w:rsidP="006E41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  <w:t>Wortschatz – Die Bibel erkunden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Default="00DB2305" w:rsidP="006E4103">
      <w:pPr>
        <w:pStyle w:val="Listenabsatz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077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Einheit: </w:t>
      </w:r>
      <w:r w:rsidR="006E4103" w:rsidRPr="006E4103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Gott schreibt Geschichte </w:t>
      </w:r>
    </w:p>
    <w:p w:rsidR="00DB2305" w:rsidRPr="006E4103" w:rsidRDefault="006E4103" w:rsidP="006E4103">
      <w:pPr>
        <w:pStyle w:val="Listenabsatz"/>
        <w:widowControl w:val="0"/>
        <w:shd w:val="clear" w:color="auto" w:fill="FFFFFF"/>
        <w:autoSpaceDE w:val="0"/>
        <w:autoSpaceDN w:val="0"/>
        <w:adjustRightInd w:val="0"/>
        <w:ind w:left="1077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>mit seinen Menschen</w:t>
      </w:r>
    </w:p>
    <w:p w:rsidR="006E4103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</w:p>
    <w:p w:rsidR="006E4103" w:rsidRPr="00706FB6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84528F" w:rsidRDefault="00706FB6" w:rsidP="00706FB6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84528F">
        <w:rPr>
          <w:rFonts w:ascii="Microsoft PhagsPa" w:hAnsi="Microsoft PhagsPa"/>
          <w:sz w:val="40"/>
          <w:szCs w:val="24"/>
        </w:rPr>
        <w:t>Liturgisches Ankommen</w:t>
      </w:r>
    </w:p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</w:t>
      </w:r>
      <w:r w:rsidR="006E4103" w:rsidRPr="006E4103">
        <w:rPr>
          <w:rFonts w:ascii="Microsoft PhagsPa" w:hAnsi="Microsoft PhagsPa"/>
          <w:i/>
          <w:sz w:val="24"/>
          <w:szCs w:val="24"/>
        </w:rPr>
        <w:t>www.kirchenjahr-evangelisch.de</w:t>
      </w:r>
      <w:r w:rsidRPr="00706FB6">
        <w:rPr>
          <w:rFonts w:ascii="Microsoft PhagsPa" w:hAnsi="Microsoft PhagsPa"/>
          <w:i/>
          <w:sz w:val="24"/>
          <w:szCs w:val="24"/>
        </w:rPr>
        <w:t xml:space="preserve">) </w:t>
      </w:r>
    </w:p>
    <w:p w:rsidR="006E4103" w:rsidRPr="00706FB6" w:rsidRDefault="006E4103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6E4103">
        <w:rPr>
          <w:rFonts w:ascii="Microsoft PhagsPa" w:hAnsi="Microsoft PhagsPa"/>
          <w:sz w:val="28"/>
          <w:szCs w:val="24"/>
        </w:rPr>
        <w:t>Liedruf</w:t>
      </w:r>
      <w:proofErr w:type="spellEnd"/>
      <w:r>
        <w:rPr>
          <w:rFonts w:ascii="Microsoft PhagsPa" w:hAnsi="Microsoft PhagsPa"/>
          <w:sz w:val="24"/>
          <w:szCs w:val="24"/>
        </w:rPr>
        <w:t>:</w:t>
      </w:r>
      <w:r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>Gottes Wort ist wie Licht in der Nacht,</w:t>
      </w: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es hat Hoffnung und Zukunft gebracht.</w:t>
      </w: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Es gibt Mut, es gibt Kraft in Bedrängnis, Not und Ängsten,</w:t>
      </w: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ist wie ein Stern in der Dunkelheit.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proofErr w:type="spellStart"/>
      <w:r w:rsidRPr="006E4103">
        <w:rPr>
          <w:rFonts w:ascii="Microsoft PhagsPa" w:hAnsi="Microsoft PhagsPa"/>
          <w:sz w:val="28"/>
          <w:szCs w:val="24"/>
        </w:rPr>
        <w:t>Psalmgebet</w:t>
      </w:r>
      <w:proofErr w:type="spellEnd"/>
      <w:r w:rsidRPr="006E4103">
        <w:rPr>
          <w:rFonts w:ascii="Microsoft PhagsPa" w:hAnsi="Microsoft PhagsPa"/>
          <w:sz w:val="28"/>
          <w:szCs w:val="24"/>
        </w:rPr>
        <w:t xml:space="preserve"> aus Psalm 136</w:t>
      </w:r>
    </w:p>
    <w:p w:rsidR="0084528F" w:rsidRDefault="0084528F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Danket dem Herrn, denn er ist freundlich,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Der die Himmel mit Weisheit gemacht hat,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der die Erde über den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6E4103">
        <w:rPr>
          <w:rFonts w:ascii="Microsoft PhagsPa" w:hAnsi="Microsoft PhagsPa"/>
          <w:sz w:val="24"/>
          <w:szCs w:val="24"/>
        </w:rPr>
        <w:t>Wassern ausgebreitet hat,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der große Lichter gemacht hat,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die Sonne, den Tag zu regieren,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 Mond und die Sterne, die Nacht zu regieren,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lastRenderedPageBreak/>
        <w:t>Der die Erstgeborenen schlug in Ägypten,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und führte Israel von dort heraus,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Der das Schilfmeer teilte in zwei Teile,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und ließ Israel mitten hindurchgehen,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Der sein Volk führte durch die Wüste,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Der an uns dachte, als wir unterdrückt waren,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  <w:t>denn seine Güte währet ewiglich;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 xml:space="preserve">und uns erlöste von </w:t>
      </w:r>
      <w:proofErr w:type="gramStart"/>
      <w:r w:rsidRPr="006E4103">
        <w:rPr>
          <w:rFonts w:ascii="Microsoft PhagsPa" w:hAnsi="Microsoft PhagsPa"/>
          <w:sz w:val="24"/>
          <w:szCs w:val="24"/>
        </w:rPr>
        <w:t>unsern Feinden</w:t>
      </w:r>
      <w:proofErr w:type="gramEnd"/>
      <w:r w:rsidRPr="006E4103">
        <w:rPr>
          <w:rFonts w:ascii="Microsoft PhagsPa" w:hAnsi="Microsoft PhagsPa"/>
          <w:sz w:val="24"/>
          <w:szCs w:val="24"/>
        </w:rPr>
        <w:t>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denn seine Güte währet ewiglich.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6E4103">
        <w:rPr>
          <w:rFonts w:ascii="Microsoft PhagsPa" w:hAnsi="Microsoft PhagsPa"/>
          <w:sz w:val="28"/>
          <w:szCs w:val="24"/>
        </w:rPr>
        <w:t>Freies Gebet</w:t>
      </w:r>
    </w:p>
    <w:p w:rsidR="006E4103" w:rsidRPr="006E4103" w:rsidRDefault="006E4103" w:rsidP="006E4103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6E4103">
        <w:rPr>
          <w:rFonts w:ascii="Microsoft PhagsPa" w:hAnsi="Microsoft PhagsPa"/>
          <w:sz w:val="28"/>
          <w:szCs w:val="24"/>
        </w:rPr>
        <w:t>Liedruf</w:t>
      </w:r>
      <w:proofErr w:type="spellEnd"/>
      <w:r w:rsidRPr="006E4103">
        <w:rPr>
          <w:rFonts w:ascii="Microsoft PhagsPa" w:hAnsi="Microsoft PhagsPa"/>
          <w:sz w:val="24"/>
          <w:szCs w:val="24"/>
        </w:rPr>
        <w:t>:</w:t>
      </w:r>
      <w:r w:rsidRPr="006E4103">
        <w:rPr>
          <w:rFonts w:ascii="Microsoft PhagsPa" w:hAnsi="Microsoft PhagsPa"/>
          <w:sz w:val="24"/>
          <w:szCs w:val="24"/>
        </w:rPr>
        <w:tab/>
        <w:t>Gottes Wort ist wie Licht in der Nacht,</w:t>
      </w: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es hat Hoffnung und Zukunft gebracht.</w:t>
      </w:r>
    </w:p>
    <w:p w:rsidR="006E4103" w:rsidRPr="006E4103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Es gibt Mut, es gibt Kraft in Bedrängnis, Not und Ängsten,</w:t>
      </w:r>
    </w:p>
    <w:p w:rsidR="00706FB6" w:rsidRPr="00706FB6" w:rsidRDefault="006E4103" w:rsidP="006E4103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6E4103">
        <w:rPr>
          <w:rFonts w:ascii="Microsoft PhagsPa" w:hAnsi="Microsoft PhagsPa"/>
          <w:sz w:val="24"/>
          <w:szCs w:val="24"/>
        </w:rPr>
        <w:tab/>
      </w:r>
      <w:r w:rsidRPr="006E4103">
        <w:rPr>
          <w:rFonts w:ascii="Microsoft PhagsPa" w:hAnsi="Microsoft PhagsPa"/>
          <w:sz w:val="24"/>
          <w:szCs w:val="24"/>
        </w:rPr>
        <w:tab/>
        <w:t>ist wie ein Stern in der Dunkelheit.</w:t>
      </w:r>
    </w:p>
    <w:p w:rsidR="000209F7" w:rsidRPr="001E692E" w:rsidRDefault="000209F7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sectPr w:rsidR="000209F7" w:rsidRPr="001E692E" w:rsidSect="007453F9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10" w:rsidRDefault="00593A10" w:rsidP="007453F9">
      <w:r>
        <w:separator/>
      </w:r>
    </w:p>
  </w:endnote>
  <w:endnote w:type="continuationSeparator" w:id="0">
    <w:p w:rsidR="00593A10" w:rsidRDefault="00593A10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84528F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84528F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10" w:rsidRDefault="00593A10" w:rsidP="007453F9">
      <w:r>
        <w:separator/>
      </w:r>
    </w:p>
  </w:footnote>
  <w:footnote w:type="continuationSeparator" w:id="0">
    <w:p w:rsidR="00593A10" w:rsidRDefault="00593A10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="006E4103">
      <w:rPr>
        <w:rFonts w:ascii="Microsoft PhagsPa" w:hAnsi="Microsoft PhagsPa"/>
      </w:rPr>
      <w:tab/>
    </w:r>
    <w:r w:rsidR="006E4103">
      <w:rPr>
        <w:rFonts w:ascii="Microsoft PhagsPa" w:hAnsi="Microsoft PhagsPa"/>
      </w:rPr>
      <w:tab/>
      <w:t>2</w:t>
    </w:r>
    <w:r w:rsidRPr="00706FB6">
      <w:rPr>
        <w:rFonts w:ascii="Microsoft PhagsPa" w:hAnsi="Microsoft PhagsPa"/>
      </w:rPr>
      <w:t>. Einheit:</w:t>
    </w:r>
    <w:r w:rsidR="00342AC3" w:rsidRPr="00706FB6">
      <w:rPr>
        <w:rFonts w:ascii="Microsoft PhagsPa" w:hAnsi="Microsoft PhagsPa"/>
      </w:rPr>
      <w:t xml:space="preserve"> </w:t>
    </w:r>
    <w:r w:rsidR="006E4103">
      <w:rPr>
        <w:rFonts w:ascii="Microsoft PhagsPa" w:hAnsi="Microsoft PhagsPa"/>
      </w:rPr>
      <w:t>Gott schreibt Geschichte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6559"/>
    <w:multiLevelType w:val="hybridMultilevel"/>
    <w:tmpl w:val="063C91A8"/>
    <w:lvl w:ilvl="0" w:tplc="B0009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3A10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5A5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4103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28F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0EBC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7D60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  <w:style w:type="character" w:styleId="Hyperlink">
    <w:name w:val="Hyperlink"/>
    <w:basedOn w:val="Absatz-Standardschriftart"/>
    <w:uiPriority w:val="99"/>
    <w:unhideWhenUsed/>
    <w:rsid w:val="006E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2017-09-08T08:42:00Z</dcterms:created>
  <dcterms:modified xsi:type="dcterms:W3CDTF">2017-09-13T09:20:00Z</dcterms:modified>
</cp:coreProperties>
</file>